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64" w:rsidRDefault="00AE2C64" w:rsidP="00AE2C64">
      <w:pPr>
        <w:jc w:val="center"/>
      </w:pPr>
      <w:r w:rsidRPr="00AE2C64">
        <w:rPr>
          <w:rFonts w:ascii="Palatino" w:hAnsi="Palatino"/>
          <w:b/>
          <w:color w:val="008000"/>
          <w:sz w:val="40"/>
          <w:szCs w:val="40"/>
        </w:rPr>
        <w:t>BIORĄC NIE JESTEŚ SOBĄ</w:t>
      </w:r>
      <w:bookmarkStart w:id="0" w:name="_GoBack"/>
      <w:bookmarkEnd w:id="0"/>
      <w:r>
        <w:rPr>
          <w:noProof/>
          <w:lang w:val="en-US"/>
        </w:rPr>
        <w:drawing>
          <wp:inline distT="0" distB="0" distL="0" distR="0" wp14:anchorId="125166DE" wp14:editId="57E409F2">
            <wp:extent cx="4227195" cy="1874056"/>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7468" cy="1874177"/>
                    </a:xfrm>
                    <a:prstGeom prst="rect">
                      <a:avLst/>
                    </a:prstGeom>
                    <a:noFill/>
                    <a:ln>
                      <a:noFill/>
                    </a:ln>
                  </pic:spPr>
                </pic:pic>
              </a:graphicData>
            </a:graphic>
          </wp:inline>
        </w:drawing>
      </w:r>
    </w:p>
    <w:p w:rsidR="00AE2C64" w:rsidRPr="00AE2C64" w:rsidRDefault="00AE2C64" w:rsidP="00AE2C64"/>
    <w:p w:rsidR="00AE2C64" w:rsidRDefault="00AE2C64" w:rsidP="00AE2C64">
      <w:pPr>
        <w:rPr>
          <w:rFonts w:ascii="Palatino" w:hAnsi="Palatino"/>
          <w:b/>
          <w:sz w:val="28"/>
          <w:szCs w:val="28"/>
        </w:rPr>
      </w:pPr>
    </w:p>
    <w:p w:rsidR="00AE2C64" w:rsidRDefault="00AE2C64" w:rsidP="00AE2C64">
      <w:pPr>
        <w:spacing w:line="360" w:lineRule="auto"/>
        <w:rPr>
          <w:rFonts w:ascii="Palatino" w:hAnsi="Palatino"/>
          <w:b/>
          <w:color w:val="008000"/>
          <w:sz w:val="28"/>
          <w:szCs w:val="28"/>
        </w:rPr>
      </w:pPr>
      <w:r w:rsidRPr="00AE2C64">
        <w:rPr>
          <w:rFonts w:ascii="Palatino" w:hAnsi="Palatino"/>
          <w:b/>
          <w:sz w:val="28"/>
          <w:szCs w:val="28"/>
        </w:rPr>
        <w:t>„Dopalacze"</w:t>
      </w:r>
      <w:r w:rsidRPr="00AE2C64">
        <w:rPr>
          <w:rFonts w:ascii="Palatino" w:hAnsi="Palatino"/>
          <w:b/>
          <w:color w:val="008000"/>
          <w:sz w:val="28"/>
          <w:szCs w:val="28"/>
        </w:rPr>
        <w:t>- terminem tym potocznie określa się grupę różnych substancji lub ich mieszanek o rzekomym lub faktycznym działaniu psychoaktywnym pochodzenia naturalnego lub syntetycznego, które nie znajdują się w wykazie substancji kontrolowanych przepisami ustawy o przeciwdziałaniu narkomanii.</w:t>
      </w:r>
    </w:p>
    <w:p w:rsidR="00AE2C64" w:rsidRPr="00AE2C64" w:rsidRDefault="00AE2C64" w:rsidP="00AE2C64">
      <w:pPr>
        <w:rPr>
          <w:rFonts w:ascii="Palatino" w:hAnsi="Palatino"/>
          <w:b/>
          <w:color w:val="008000"/>
          <w:sz w:val="28"/>
          <w:szCs w:val="28"/>
        </w:rPr>
      </w:pPr>
    </w:p>
    <w:p w:rsidR="00AE2C64" w:rsidRPr="00AE2C64" w:rsidRDefault="00AE2C64" w:rsidP="00AE2C64">
      <w:pPr>
        <w:spacing w:line="360" w:lineRule="auto"/>
        <w:rPr>
          <w:rFonts w:ascii="Palatino" w:hAnsi="Palatino"/>
          <w:b/>
          <w:color w:val="C0504D" w:themeColor="accent2"/>
          <w:sz w:val="28"/>
          <w:szCs w:val="28"/>
          <w:u w:val="single"/>
        </w:rPr>
      </w:pPr>
      <w:r w:rsidRPr="00AE2C64">
        <w:rPr>
          <w:rFonts w:ascii="Palatino" w:hAnsi="Palatino"/>
          <w:b/>
          <w:color w:val="C0504D" w:themeColor="accent2"/>
          <w:sz w:val="28"/>
          <w:szCs w:val="28"/>
          <w:u w:val="single"/>
        </w:rPr>
        <w:t>Zagrożenia zdrowotne spowodowane zażywaniem dopalaczy:</w:t>
      </w:r>
    </w:p>
    <w:p w:rsidR="00AE2C64" w:rsidRPr="00AE2C64" w:rsidRDefault="00AE2C64" w:rsidP="00AE2C64">
      <w:pPr>
        <w:pStyle w:val="Akapitzlist"/>
        <w:numPr>
          <w:ilvl w:val="0"/>
          <w:numId w:val="6"/>
        </w:numPr>
        <w:spacing w:line="360" w:lineRule="auto"/>
        <w:rPr>
          <w:rFonts w:ascii="Palatino" w:hAnsi="Palatino"/>
          <w:sz w:val="28"/>
          <w:szCs w:val="28"/>
        </w:rPr>
      </w:pPr>
      <w:r w:rsidRPr="00AE2C64">
        <w:rPr>
          <w:rFonts w:ascii="Palatino" w:hAnsi="Palatino"/>
          <w:sz w:val="28"/>
          <w:szCs w:val="28"/>
        </w:rPr>
        <w:t>W opisie mieszanek producenci podają, że zawierają one składniki wyłącznie pochodzenia naturalnego, od wieków stosowane w różnych rejonach świata w celach rytualnych - sugerując bezpieczeństwo.</w:t>
      </w:r>
    </w:p>
    <w:p w:rsidR="00AE2C64" w:rsidRPr="00AE2C64" w:rsidRDefault="00AE2C64" w:rsidP="00AE2C64">
      <w:pPr>
        <w:pStyle w:val="Akapitzlist"/>
        <w:numPr>
          <w:ilvl w:val="0"/>
          <w:numId w:val="6"/>
        </w:numPr>
        <w:spacing w:line="360" w:lineRule="auto"/>
        <w:rPr>
          <w:rFonts w:ascii="Palatino" w:hAnsi="Palatino"/>
          <w:sz w:val="28"/>
          <w:szCs w:val="28"/>
        </w:rPr>
      </w:pPr>
      <w:r w:rsidRPr="00AE2C64">
        <w:rPr>
          <w:rFonts w:ascii="Palatino" w:hAnsi="Palatino"/>
          <w:sz w:val="28"/>
          <w:szCs w:val="28"/>
        </w:rPr>
        <w:t>Produkowane mixy mogą być mieszaniną kilku - kilkunastu roślin, zawierających różne substancje psychoaktywne (alkaloidy). Każda roślina może zawierać po kilka różnych alkaloidów, a zatem mixy mogą zawierać ich dużą ilość - trudno więc przewidzieć jakie skutki mogą one wywołać po zażyciu.</w:t>
      </w:r>
    </w:p>
    <w:p w:rsidR="00AE2C64" w:rsidRPr="00AE2C64" w:rsidRDefault="00AE2C64" w:rsidP="00AE2C64">
      <w:pPr>
        <w:pStyle w:val="Akapitzlist"/>
        <w:numPr>
          <w:ilvl w:val="0"/>
          <w:numId w:val="6"/>
        </w:numPr>
        <w:spacing w:line="360" w:lineRule="auto"/>
        <w:rPr>
          <w:rFonts w:ascii="Palatino" w:hAnsi="Palatino"/>
          <w:sz w:val="28"/>
          <w:szCs w:val="28"/>
        </w:rPr>
      </w:pPr>
      <w:r w:rsidRPr="00AE2C64">
        <w:rPr>
          <w:rFonts w:ascii="Palatino" w:hAnsi="Palatino"/>
          <w:sz w:val="28"/>
          <w:szCs w:val="28"/>
        </w:rPr>
        <w:t>Należy pamiętać, że nawet jeżeli użyte rośliny do mieszanek nie są tak szkodliwe jak amfetamina lub nie uzależniają tak bardzo jak haszysz to nie znaczy, że ich mieszanie jest bezpieczne dla użytkownika.</w:t>
      </w:r>
    </w:p>
    <w:p w:rsidR="00AE2C64" w:rsidRPr="00AE2C64" w:rsidRDefault="00AE2C64" w:rsidP="00AE2C64">
      <w:pPr>
        <w:pStyle w:val="Akapitzlist"/>
        <w:numPr>
          <w:ilvl w:val="0"/>
          <w:numId w:val="6"/>
        </w:numPr>
        <w:spacing w:line="360" w:lineRule="auto"/>
        <w:rPr>
          <w:rFonts w:ascii="Palatino" w:hAnsi="Palatino"/>
          <w:sz w:val="28"/>
          <w:szCs w:val="28"/>
        </w:rPr>
      </w:pPr>
      <w:r w:rsidRPr="00AE2C64">
        <w:rPr>
          <w:rFonts w:ascii="Palatino" w:hAnsi="Palatino"/>
          <w:sz w:val="28"/>
          <w:szCs w:val="28"/>
        </w:rPr>
        <w:lastRenderedPageBreak/>
        <w:t>Niektóre z substancji wykazują działanie euforyczne, inne mogą działać uspakajająco, jeszcze inne przeciwbólowo, a kolejne psychodelicznie. Oddziaływanie na umysł tak różnie działających substancji, czasem o przeciwstawnym działaniu jest dodatkowym niebezpieczeństwem z uwagi na nieprzewidywalność skutków.</w:t>
      </w:r>
    </w:p>
    <w:p w:rsidR="00AE2C64" w:rsidRPr="00AE2C64" w:rsidRDefault="00AE2C64" w:rsidP="00AE2C64">
      <w:pPr>
        <w:pStyle w:val="Akapitzlist"/>
        <w:numPr>
          <w:ilvl w:val="0"/>
          <w:numId w:val="6"/>
        </w:numPr>
        <w:spacing w:line="360" w:lineRule="auto"/>
        <w:rPr>
          <w:rFonts w:ascii="Palatino" w:hAnsi="Palatino"/>
          <w:sz w:val="28"/>
          <w:szCs w:val="28"/>
        </w:rPr>
      </w:pPr>
      <w:r w:rsidRPr="00AE2C64">
        <w:rPr>
          <w:rFonts w:ascii="Palatino" w:hAnsi="Palatino"/>
          <w:sz w:val="28"/>
          <w:szCs w:val="28"/>
        </w:rPr>
        <w:t>Trudno jest przewidzieć jakie mogą być następstwa palenia mieszanek, gdyż producenci nie zwracają należytej uwagi bezpieczeństwo. Mix ma być mocny i tani w produkcji. Dopalacze o tej samej nazwie różnią się składem. Substancje aktywne nie zawsze są przebadane klinicznie. Leczenie zatruć zażycia dopalaczy jest jedynie objawowe.</w:t>
      </w:r>
    </w:p>
    <w:p w:rsidR="00AE2C64" w:rsidRPr="00AE2C64" w:rsidRDefault="00AE2C64" w:rsidP="00AE2C64">
      <w:pPr>
        <w:pStyle w:val="Akapitzlist"/>
        <w:numPr>
          <w:ilvl w:val="0"/>
          <w:numId w:val="6"/>
        </w:numPr>
        <w:spacing w:line="360" w:lineRule="auto"/>
        <w:rPr>
          <w:rFonts w:ascii="Palatino" w:hAnsi="Palatino"/>
          <w:sz w:val="28"/>
          <w:szCs w:val="28"/>
        </w:rPr>
      </w:pPr>
      <w:r w:rsidRPr="00AE2C64">
        <w:rPr>
          <w:rFonts w:ascii="Palatino" w:hAnsi="Palatino"/>
          <w:sz w:val="28"/>
          <w:szCs w:val="28"/>
        </w:rPr>
        <w:t>Skutki palenia mieszanek, bądź innego zażywania dopalaczy mogliśmy obserwować w 2010r. kiedy to media donosiły o kilkudziesięciu młodych ludziach hospitalizowanych w weekendy z powodu zatruć bądź o zgonach z tego powodu.</w:t>
      </w:r>
    </w:p>
    <w:p w:rsidR="00AE2C64" w:rsidRDefault="00AE2C64" w:rsidP="00AE2C64">
      <w:pPr>
        <w:spacing w:line="360" w:lineRule="auto"/>
        <w:rPr>
          <w:rFonts w:ascii="Palatino" w:hAnsi="Palatino"/>
          <w:b/>
          <w:color w:val="FF0000"/>
          <w:sz w:val="28"/>
          <w:szCs w:val="28"/>
        </w:rPr>
      </w:pPr>
    </w:p>
    <w:p w:rsidR="00AE2C64" w:rsidRPr="00AE2C64" w:rsidRDefault="00AE2C64" w:rsidP="00AE2C64">
      <w:pPr>
        <w:spacing w:line="360" w:lineRule="auto"/>
        <w:rPr>
          <w:rFonts w:ascii="Palatino" w:hAnsi="Palatino"/>
          <w:b/>
          <w:color w:val="FF0000"/>
          <w:sz w:val="28"/>
          <w:szCs w:val="28"/>
        </w:rPr>
      </w:pPr>
      <w:r w:rsidRPr="00AE2C64">
        <w:rPr>
          <w:rFonts w:ascii="Palatino" w:hAnsi="Palatino"/>
          <w:b/>
          <w:color w:val="FF0000"/>
          <w:sz w:val="28"/>
          <w:szCs w:val="28"/>
        </w:rPr>
        <w:t>Dlaczego młodzi ludzie biorą dopalacze:</w:t>
      </w:r>
    </w:p>
    <w:p w:rsidR="00AE2C64" w:rsidRPr="00AE2C64" w:rsidRDefault="00AE2C64" w:rsidP="00AE2C64">
      <w:pPr>
        <w:pStyle w:val="Akapitzlist"/>
        <w:numPr>
          <w:ilvl w:val="0"/>
          <w:numId w:val="8"/>
        </w:numPr>
        <w:spacing w:line="360" w:lineRule="auto"/>
        <w:rPr>
          <w:rFonts w:ascii="Palatino" w:hAnsi="Palatino"/>
          <w:sz w:val="28"/>
          <w:szCs w:val="28"/>
        </w:rPr>
      </w:pPr>
      <w:r w:rsidRPr="00AE2C64">
        <w:rPr>
          <w:rFonts w:ascii="Palatino" w:hAnsi="Palatino"/>
          <w:sz w:val="28"/>
          <w:szCs w:val="28"/>
        </w:rPr>
        <w:t>Ciekawość, chęć doświadczenia nowych przeżyć (dobra zabawa)</w:t>
      </w:r>
    </w:p>
    <w:p w:rsidR="00AE2C64" w:rsidRPr="00AE2C64" w:rsidRDefault="00AE2C64" w:rsidP="00AE2C64">
      <w:pPr>
        <w:pStyle w:val="Akapitzlist"/>
        <w:numPr>
          <w:ilvl w:val="0"/>
          <w:numId w:val="8"/>
        </w:numPr>
        <w:spacing w:line="360" w:lineRule="auto"/>
        <w:rPr>
          <w:rFonts w:ascii="Palatino" w:hAnsi="Palatino"/>
          <w:sz w:val="28"/>
          <w:szCs w:val="28"/>
        </w:rPr>
      </w:pPr>
      <w:r w:rsidRPr="00AE2C64">
        <w:rPr>
          <w:rFonts w:ascii="Palatino" w:hAnsi="Palatino"/>
          <w:sz w:val="28"/>
          <w:szCs w:val="28"/>
        </w:rPr>
        <w:t>Środki nielegalne są trudno dostępne w porównaniu z dopalaczami</w:t>
      </w:r>
    </w:p>
    <w:p w:rsidR="00AE2C64" w:rsidRPr="00AE2C64" w:rsidRDefault="00AE2C64" w:rsidP="00AE2C64">
      <w:pPr>
        <w:pStyle w:val="Akapitzlist"/>
        <w:numPr>
          <w:ilvl w:val="0"/>
          <w:numId w:val="8"/>
        </w:numPr>
        <w:spacing w:line="360" w:lineRule="auto"/>
        <w:rPr>
          <w:rFonts w:ascii="Palatino" w:hAnsi="Palatino"/>
          <w:sz w:val="28"/>
          <w:szCs w:val="28"/>
        </w:rPr>
      </w:pPr>
      <w:r w:rsidRPr="00AE2C64">
        <w:rPr>
          <w:rFonts w:ascii="Palatino" w:hAnsi="Palatino"/>
          <w:sz w:val="28"/>
          <w:szCs w:val="28"/>
        </w:rPr>
        <w:t>Poczucie wiarygodności reklamy – dopalacze jako bezpieczna alternatywa narkotyków, subiektywne odczucie minimalizacji ryzyka</w:t>
      </w:r>
    </w:p>
    <w:p w:rsidR="00AE2C64" w:rsidRPr="00AE2C64" w:rsidRDefault="00AE2C64" w:rsidP="00AE2C64">
      <w:pPr>
        <w:pStyle w:val="Akapitzlist"/>
        <w:numPr>
          <w:ilvl w:val="0"/>
          <w:numId w:val="8"/>
        </w:numPr>
        <w:spacing w:line="360" w:lineRule="auto"/>
        <w:rPr>
          <w:rFonts w:ascii="Palatino" w:hAnsi="Palatino"/>
          <w:sz w:val="28"/>
          <w:szCs w:val="28"/>
        </w:rPr>
      </w:pPr>
      <w:r w:rsidRPr="00AE2C64">
        <w:rPr>
          <w:rFonts w:ascii="Palatino" w:hAnsi="Palatino"/>
          <w:sz w:val="28"/>
          <w:szCs w:val="28"/>
        </w:rPr>
        <w:t>MODA</w:t>
      </w:r>
    </w:p>
    <w:p w:rsidR="00AE2C64" w:rsidRDefault="00AE2C64" w:rsidP="00AE2C64">
      <w:pPr>
        <w:spacing w:line="360" w:lineRule="auto"/>
        <w:rPr>
          <w:rFonts w:ascii="Palatino" w:hAnsi="Palatino"/>
          <w:sz w:val="28"/>
          <w:szCs w:val="28"/>
        </w:rPr>
      </w:pPr>
    </w:p>
    <w:p w:rsidR="00AE2C64" w:rsidRPr="00AE2C64" w:rsidRDefault="00AE2C64" w:rsidP="00AE2C64">
      <w:pPr>
        <w:spacing w:line="360" w:lineRule="auto"/>
        <w:rPr>
          <w:rFonts w:ascii="Palatino" w:hAnsi="Palatino"/>
          <w:b/>
          <w:color w:val="C0504D" w:themeColor="accent2"/>
          <w:sz w:val="28"/>
          <w:szCs w:val="28"/>
        </w:rPr>
      </w:pPr>
      <w:r w:rsidRPr="00AE2C64">
        <w:rPr>
          <w:rFonts w:ascii="Palatino" w:hAnsi="Palatino"/>
          <w:b/>
          <w:color w:val="C0504D" w:themeColor="accent2"/>
          <w:sz w:val="28"/>
          <w:szCs w:val="28"/>
        </w:rPr>
        <w:t>Sygnały ostrzegawcze dla rodziców i opiekunów dzieci i młodzieży:</w:t>
      </w:r>
    </w:p>
    <w:p w:rsidR="00AE2C64" w:rsidRPr="00AE2C64" w:rsidRDefault="00AE2C64" w:rsidP="00AE2C64">
      <w:pPr>
        <w:pStyle w:val="Akapitzlist"/>
        <w:numPr>
          <w:ilvl w:val="0"/>
          <w:numId w:val="9"/>
        </w:numPr>
        <w:spacing w:line="360" w:lineRule="auto"/>
        <w:rPr>
          <w:rFonts w:ascii="Palatino" w:hAnsi="Palatino"/>
          <w:sz w:val="28"/>
          <w:szCs w:val="28"/>
        </w:rPr>
      </w:pPr>
      <w:r w:rsidRPr="00AE2C64">
        <w:rPr>
          <w:rFonts w:ascii="Palatino" w:hAnsi="Palatino"/>
          <w:sz w:val="28"/>
          <w:szCs w:val="28"/>
        </w:rPr>
        <w:t>izolowanie się od innych domowników</w:t>
      </w:r>
    </w:p>
    <w:p w:rsidR="00AE2C64" w:rsidRPr="00AE2C64" w:rsidRDefault="00AE2C64" w:rsidP="00AE2C64">
      <w:pPr>
        <w:pStyle w:val="Akapitzlist"/>
        <w:numPr>
          <w:ilvl w:val="0"/>
          <w:numId w:val="9"/>
        </w:numPr>
        <w:spacing w:line="360" w:lineRule="auto"/>
        <w:rPr>
          <w:rFonts w:ascii="Palatino" w:hAnsi="Palatino"/>
          <w:sz w:val="28"/>
          <w:szCs w:val="28"/>
        </w:rPr>
      </w:pPr>
      <w:r w:rsidRPr="00AE2C64">
        <w:rPr>
          <w:rFonts w:ascii="Palatino" w:hAnsi="Palatino"/>
          <w:sz w:val="28"/>
          <w:szCs w:val="28"/>
        </w:rPr>
        <w:t>zamykanie się w pokoju</w:t>
      </w:r>
    </w:p>
    <w:p w:rsidR="00AE2C64" w:rsidRPr="00AE2C64" w:rsidRDefault="00AE2C64" w:rsidP="00AE2C64">
      <w:pPr>
        <w:pStyle w:val="Akapitzlist"/>
        <w:numPr>
          <w:ilvl w:val="0"/>
          <w:numId w:val="9"/>
        </w:numPr>
        <w:spacing w:line="360" w:lineRule="auto"/>
        <w:rPr>
          <w:rFonts w:ascii="Palatino" w:hAnsi="Palatino"/>
          <w:sz w:val="28"/>
          <w:szCs w:val="28"/>
        </w:rPr>
      </w:pPr>
      <w:r w:rsidRPr="00AE2C64">
        <w:rPr>
          <w:rFonts w:ascii="Palatino" w:hAnsi="Palatino"/>
          <w:sz w:val="28"/>
          <w:szCs w:val="28"/>
        </w:rPr>
        <w:t>niechęć do rozmów; częste wietrzenie pokoju</w:t>
      </w:r>
    </w:p>
    <w:p w:rsidR="00AE2C64" w:rsidRPr="00AE2C64" w:rsidRDefault="00AE2C64" w:rsidP="00AE2C64">
      <w:pPr>
        <w:pStyle w:val="Akapitzlist"/>
        <w:numPr>
          <w:ilvl w:val="0"/>
          <w:numId w:val="9"/>
        </w:numPr>
        <w:spacing w:line="360" w:lineRule="auto"/>
        <w:rPr>
          <w:rFonts w:ascii="Palatino" w:hAnsi="Palatino"/>
          <w:sz w:val="28"/>
          <w:szCs w:val="28"/>
        </w:rPr>
      </w:pPr>
      <w:r w:rsidRPr="00AE2C64">
        <w:rPr>
          <w:rFonts w:ascii="Palatino" w:hAnsi="Palatino"/>
          <w:sz w:val="28"/>
          <w:szCs w:val="28"/>
        </w:rPr>
        <w:t>używanie kadzidełek i odświeżaczy powietrza</w:t>
      </w:r>
    </w:p>
    <w:p w:rsidR="00AE2C64" w:rsidRPr="00AE2C64" w:rsidRDefault="00AE2C64" w:rsidP="00AE2C64">
      <w:pPr>
        <w:pStyle w:val="Akapitzlist"/>
        <w:numPr>
          <w:ilvl w:val="0"/>
          <w:numId w:val="9"/>
        </w:numPr>
        <w:spacing w:line="360" w:lineRule="auto"/>
        <w:rPr>
          <w:rFonts w:ascii="Palatino" w:hAnsi="Palatino"/>
          <w:sz w:val="28"/>
          <w:szCs w:val="28"/>
        </w:rPr>
      </w:pPr>
      <w:r w:rsidRPr="00AE2C64">
        <w:rPr>
          <w:rFonts w:ascii="Palatino" w:hAnsi="Palatino"/>
          <w:sz w:val="28"/>
          <w:szCs w:val="28"/>
        </w:rPr>
        <w:t>bunt, łamanie ustalonych zasad, napady złości, agresja</w:t>
      </w:r>
    </w:p>
    <w:p w:rsidR="00AE2C64" w:rsidRPr="00AE2C64" w:rsidRDefault="00AE2C64" w:rsidP="00AE2C64">
      <w:pPr>
        <w:pStyle w:val="Akapitzlist"/>
        <w:numPr>
          <w:ilvl w:val="0"/>
          <w:numId w:val="9"/>
        </w:numPr>
        <w:spacing w:line="360" w:lineRule="auto"/>
        <w:rPr>
          <w:rFonts w:ascii="Palatino" w:hAnsi="Palatino"/>
          <w:sz w:val="28"/>
          <w:szCs w:val="28"/>
        </w:rPr>
      </w:pPr>
      <w:r w:rsidRPr="00AE2C64">
        <w:rPr>
          <w:rFonts w:ascii="Palatino" w:hAnsi="Palatino"/>
          <w:sz w:val="28"/>
          <w:szCs w:val="28"/>
        </w:rPr>
        <w:t>nagła zmiana grona przyjaciół na innych, zwłaszcza na starszych od siebie</w:t>
      </w:r>
    </w:p>
    <w:p w:rsidR="00AE2C64" w:rsidRPr="00AE2C64" w:rsidRDefault="00AE2C64" w:rsidP="00AE2C64">
      <w:pPr>
        <w:pStyle w:val="Akapitzlist"/>
        <w:numPr>
          <w:ilvl w:val="0"/>
          <w:numId w:val="9"/>
        </w:numPr>
        <w:spacing w:line="360" w:lineRule="auto"/>
        <w:rPr>
          <w:rFonts w:ascii="Palatino" w:hAnsi="Palatino"/>
          <w:sz w:val="28"/>
          <w:szCs w:val="28"/>
        </w:rPr>
      </w:pPr>
      <w:r w:rsidRPr="00AE2C64">
        <w:rPr>
          <w:rFonts w:ascii="Palatino" w:hAnsi="Palatino"/>
          <w:sz w:val="28"/>
          <w:szCs w:val="28"/>
        </w:rPr>
        <w:t>niewytłumaczone spóźnienia - późne powroty lub nocne przebywanie poza domem</w:t>
      </w:r>
    </w:p>
    <w:p w:rsidR="00AE2C64" w:rsidRPr="00AE2C64" w:rsidRDefault="00AE2C64" w:rsidP="00AE2C64">
      <w:pPr>
        <w:pStyle w:val="Akapitzlist"/>
        <w:numPr>
          <w:ilvl w:val="0"/>
          <w:numId w:val="9"/>
        </w:numPr>
        <w:spacing w:line="360" w:lineRule="auto"/>
        <w:rPr>
          <w:rFonts w:ascii="Palatino" w:hAnsi="Palatino"/>
          <w:sz w:val="28"/>
          <w:szCs w:val="28"/>
        </w:rPr>
      </w:pPr>
      <w:r w:rsidRPr="00AE2C64">
        <w:rPr>
          <w:rFonts w:ascii="Palatino" w:hAnsi="Palatino"/>
          <w:sz w:val="28"/>
          <w:szCs w:val="28"/>
        </w:rPr>
        <w:t>kłamstwa, wynoszenie wartościowych rzeczy</w:t>
      </w:r>
    </w:p>
    <w:p w:rsidR="00AE2C64" w:rsidRPr="00AE2C64" w:rsidRDefault="00AE2C64" w:rsidP="00AE2C64">
      <w:pPr>
        <w:pStyle w:val="Akapitzlist"/>
        <w:numPr>
          <w:ilvl w:val="0"/>
          <w:numId w:val="9"/>
        </w:numPr>
        <w:spacing w:line="360" w:lineRule="auto"/>
        <w:rPr>
          <w:rFonts w:ascii="Palatino" w:hAnsi="Palatino"/>
          <w:sz w:val="28"/>
          <w:szCs w:val="28"/>
        </w:rPr>
      </w:pPr>
      <w:r w:rsidRPr="00AE2C64">
        <w:rPr>
          <w:rFonts w:ascii="Palatino" w:hAnsi="Palatino"/>
          <w:sz w:val="28"/>
          <w:szCs w:val="28"/>
        </w:rPr>
        <w:t>tajemnice, krótkie rozmowy telefoniczne, nagłe wyjścia</w:t>
      </w:r>
    </w:p>
    <w:p w:rsidR="00AE2C64" w:rsidRPr="00AE2C64" w:rsidRDefault="00AE2C64" w:rsidP="00AE2C64">
      <w:pPr>
        <w:spacing w:line="360" w:lineRule="auto"/>
      </w:pPr>
      <w:r w:rsidRPr="00AE2C64">
        <w:t> </w:t>
      </w:r>
    </w:p>
    <w:p w:rsidR="00AE2C64" w:rsidRPr="00AE2C64" w:rsidRDefault="00AE2C64" w:rsidP="00AE2C64">
      <w:pPr>
        <w:rPr>
          <w:rFonts w:ascii="Palatino" w:hAnsi="Palatino"/>
          <w:color w:val="3366FF"/>
          <w:sz w:val="28"/>
          <w:szCs w:val="28"/>
        </w:rPr>
      </w:pPr>
      <w:r w:rsidRPr="00AE2C64">
        <w:rPr>
          <w:rFonts w:ascii="Palatino" w:hAnsi="Palatino"/>
          <w:color w:val="3366FF"/>
          <w:sz w:val="28"/>
          <w:szCs w:val="28"/>
        </w:rPr>
        <w:t>Strony internetowe:</w:t>
      </w:r>
    </w:p>
    <w:p w:rsidR="00AE2C64" w:rsidRPr="00AE2C64" w:rsidRDefault="00AE2C64" w:rsidP="00AE2C64">
      <w:pPr>
        <w:rPr>
          <w:rFonts w:ascii="Palatino" w:hAnsi="Palatino"/>
          <w:sz w:val="28"/>
          <w:szCs w:val="28"/>
        </w:rPr>
      </w:pPr>
      <w:r w:rsidRPr="00AE2C64">
        <w:rPr>
          <w:rFonts w:ascii="Palatino" w:hAnsi="Palatino"/>
          <w:sz w:val="28"/>
          <w:szCs w:val="28"/>
        </w:rPr>
        <w:fldChar w:fldCharType="begin"/>
      </w:r>
      <w:r w:rsidRPr="00AE2C64">
        <w:rPr>
          <w:rFonts w:ascii="Palatino" w:hAnsi="Palatino"/>
          <w:sz w:val="28"/>
          <w:szCs w:val="28"/>
        </w:rPr>
        <w:instrText xml:space="preserve"> HYPERLINK "http://www.dopalaczeinfo.pl/" \t "_blank" </w:instrText>
      </w:r>
      <w:r w:rsidRPr="00AE2C64">
        <w:rPr>
          <w:rFonts w:ascii="Palatino" w:hAnsi="Palatino"/>
          <w:sz w:val="28"/>
          <w:szCs w:val="28"/>
        </w:rPr>
      </w:r>
      <w:r w:rsidRPr="00AE2C64">
        <w:rPr>
          <w:rFonts w:ascii="Palatino" w:hAnsi="Palatino"/>
          <w:sz w:val="28"/>
          <w:szCs w:val="28"/>
        </w:rPr>
        <w:fldChar w:fldCharType="separate"/>
      </w:r>
      <w:r w:rsidRPr="00AE2C64">
        <w:rPr>
          <w:rFonts w:ascii="Palatino" w:hAnsi="Palatino"/>
          <w:sz w:val="28"/>
          <w:szCs w:val="28"/>
        </w:rPr>
        <w:t>www.dopalaczeinfo.pl</w:t>
      </w:r>
      <w:r w:rsidRPr="00AE2C64">
        <w:rPr>
          <w:rFonts w:ascii="Palatino" w:hAnsi="Palatino"/>
          <w:sz w:val="28"/>
          <w:szCs w:val="28"/>
        </w:rPr>
        <w:fldChar w:fldCharType="end"/>
      </w:r>
    </w:p>
    <w:p w:rsidR="00AE2C64" w:rsidRPr="00AE2C64" w:rsidRDefault="00AE2C64" w:rsidP="00AE2C64">
      <w:pPr>
        <w:rPr>
          <w:rFonts w:ascii="Palatino" w:hAnsi="Palatino"/>
          <w:sz w:val="28"/>
          <w:szCs w:val="28"/>
        </w:rPr>
      </w:pPr>
      <w:r w:rsidRPr="00AE2C64">
        <w:rPr>
          <w:rFonts w:ascii="Palatino" w:hAnsi="Palatino"/>
          <w:sz w:val="28"/>
          <w:szCs w:val="28"/>
        </w:rPr>
        <w:fldChar w:fldCharType="begin"/>
      </w:r>
      <w:r w:rsidRPr="00AE2C64">
        <w:rPr>
          <w:rFonts w:ascii="Palatino" w:hAnsi="Palatino"/>
          <w:sz w:val="28"/>
          <w:szCs w:val="28"/>
        </w:rPr>
        <w:instrText xml:space="preserve"> HYPERLINK "http://www.narkomania.org.pl/" \t "_blank" </w:instrText>
      </w:r>
      <w:r w:rsidRPr="00AE2C64">
        <w:rPr>
          <w:rFonts w:ascii="Palatino" w:hAnsi="Palatino"/>
          <w:sz w:val="28"/>
          <w:szCs w:val="28"/>
        </w:rPr>
      </w:r>
      <w:r w:rsidRPr="00AE2C64">
        <w:rPr>
          <w:rFonts w:ascii="Palatino" w:hAnsi="Palatino"/>
          <w:sz w:val="28"/>
          <w:szCs w:val="28"/>
        </w:rPr>
        <w:fldChar w:fldCharType="separate"/>
      </w:r>
      <w:r w:rsidRPr="00AE2C64">
        <w:rPr>
          <w:rFonts w:ascii="Palatino" w:hAnsi="Palatino"/>
          <w:sz w:val="28"/>
          <w:szCs w:val="28"/>
        </w:rPr>
        <w:t>www.narkomania.org.pl </w:t>
      </w:r>
      <w:r w:rsidRPr="00AE2C64">
        <w:rPr>
          <w:rFonts w:ascii="Palatino" w:hAnsi="Palatino"/>
          <w:sz w:val="28"/>
          <w:szCs w:val="28"/>
        </w:rPr>
        <w:fldChar w:fldCharType="end"/>
      </w:r>
    </w:p>
    <w:p w:rsidR="00AE2C64" w:rsidRPr="00AE2C64" w:rsidRDefault="00AE2C64" w:rsidP="00AE2C64">
      <w:pPr>
        <w:rPr>
          <w:rFonts w:ascii="Palatino" w:hAnsi="Palatino"/>
          <w:color w:val="3366FF"/>
          <w:sz w:val="28"/>
          <w:szCs w:val="28"/>
        </w:rPr>
      </w:pPr>
      <w:r w:rsidRPr="00AE2C64">
        <w:rPr>
          <w:rFonts w:ascii="Palatino" w:hAnsi="Palatino"/>
          <w:color w:val="3366FF"/>
          <w:sz w:val="28"/>
          <w:szCs w:val="28"/>
        </w:rPr>
        <w:fldChar w:fldCharType="begin"/>
      </w:r>
      <w:r w:rsidRPr="00AE2C64">
        <w:rPr>
          <w:rFonts w:ascii="Palatino" w:hAnsi="Palatino"/>
          <w:color w:val="3366FF"/>
          <w:sz w:val="28"/>
          <w:szCs w:val="28"/>
        </w:rPr>
        <w:instrText xml:space="preserve"> HYPERLINK "http://www.narkomania.org.pl/czytelnia/dopalacze-przejsciowa-moda-czy-realne-zagrozenie" \t "_blank" </w:instrText>
      </w:r>
      <w:r w:rsidRPr="00AE2C64">
        <w:rPr>
          <w:rFonts w:ascii="Palatino" w:hAnsi="Palatino"/>
          <w:color w:val="3366FF"/>
          <w:sz w:val="28"/>
          <w:szCs w:val="28"/>
        </w:rPr>
      </w:r>
      <w:r w:rsidRPr="00AE2C64">
        <w:rPr>
          <w:rFonts w:ascii="Palatino" w:hAnsi="Palatino"/>
          <w:color w:val="3366FF"/>
          <w:sz w:val="28"/>
          <w:szCs w:val="28"/>
        </w:rPr>
        <w:fldChar w:fldCharType="separate"/>
      </w:r>
      <w:r w:rsidRPr="00AE2C64">
        <w:rPr>
          <w:rFonts w:ascii="Palatino" w:hAnsi="Palatino"/>
          <w:color w:val="3366FF"/>
          <w:sz w:val="28"/>
          <w:szCs w:val="28"/>
        </w:rPr>
        <w:t>Dopalacze – przejściowa moda czy realne zagrożenie</w:t>
      </w:r>
      <w:r w:rsidRPr="00AE2C64">
        <w:rPr>
          <w:rFonts w:ascii="Palatino" w:hAnsi="Palatino"/>
          <w:color w:val="3366FF"/>
          <w:sz w:val="28"/>
          <w:szCs w:val="28"/>
        </w:rPr>
        <w:fldChar w:fldCharType="end"/>
      </w:r>
    </w:p>
    <w:p w:rsidR="00AE2C64" w:rsidRPr="00AE2C64" w:rsidRDefault="00AE2C64" w:rsidP="00AE2C64">
      <w:pPr>
        <w:rPr>
          <w:rFonts w:ascii="Palatino" w:hAnsi="Palatino"/>
          <w:color w:val="3366FF"/>
          <w:sz w:val="28"/>
          <w:szCs w:val="28"/>
        </w:rPr>
      </w:pPr>
      <w:r>
        <w:rPr>
          <w:rFonts w:ascii="Palatino" w:hAnsi="Palatino"/>
          <w:color w:val="3366FF"/>
          <w:sz w:val="28"/>
          <w:szCs w:val="28"/>
        </w:rPr>
        <w:t>Kampania"Stop</w:t>
      </w:r>
      <w:r w:rsidRPr="00AE2C64">
        <w:rPr>
          <w:rFonts w:ascii="Palatino" w:hAnsi="Palatino"/>
          <w:color w:val="3366FF"/>
          <w:sz w:val="28"/>
          <w:szCs w:val="28"/>
        </w:rPr>
        <w:t>Dopalaczom": </w:t>
      </w:r>
      <w:hyperlink r:id="rId7" w:history="1">
        <w:r w:rsidRPr="00AE2C64">
          <w:rPr>
            <w:rFonts w:ascii="Palatino" w:hAnsi="Palatino"/>
            <w:color w:val="3366FF"/>
            <w:sz w:val="28"/>
            <w:szCs w:val="28"/>
          </w:rPr>
          <w:t>https://www.youtube.com/watch?v=9JFl1WahtZY</w:t>
        </w:r>
      </w:hyperlink>
    </w:p>
    <w:p w:rsidR="00AE2C64" w:rsidRPr="00AE2C64" w:rsidRDefault="00AE2C64" w:rsidP="00AE2C64">
      <w:pPr>
        <w:rPr>
          <w:rFonts w:ascii="Palatino" w:hAnsi="Palatino"/>
          <w:sz w:val="28"/>
          <w:szCs w:val="28"/>
        </w:rPr>
      </w:pPr>
      <w:r w:rsidRPr="00AE2C64">
        <w:rPr>
          <w:rFonts w:ascii="Palatino" w:hAnsi="Palatino"/>
          <w:sz w:val="28"/>
          <w:szCs w:val="28"/>
        </w:rPr>
        <w:t> </w:t>
      </w:r>
    </w:p>
    <w:p w:rsidR="00AE2C64" w:rsidRPr="00AE2C64" w:rsidRDefault="00AE2C64" w:rsidP="00AE2C64">
      <w:pPr>
        <w:rPr>
          <w:rFonts w:ascii="Palatino" w:hAnsi="Palatino"/>
          <w:b/>
          <w:color w:val="FF6600"/>
          <w:sz w:val="28"/>
          <w:szCs w:val="28"/>
        </w:rPr>
      </w:pPr>
      <w:r w:rsidRPr="00AE2C64">
        <w:rPr>
          <w:rFonts w:ascii="Palatino" w:hAnsi="Palatino"/>
          <w:b/>
          <w:color w:val="FF6600"/>
          <w:sz w:val="28"/>
          <w:szCs w:val="28"/>
        </w:rPr>
        <w:t>Gdzie szukać pomocy?</w:t>
      </w:r>
    </w:p>
    <w:p w:rsidR="00AE2C64" w:rsidRPr="00AE2C64" w:rsidRDefault="00AE2C64" w:rsidP="00AE2C64">
      <w:pPr>
        <w:rPr>
          <w:rFonts w:ascii="Palatino" w:hAnsi="Palatino"/>
          <w:sz w:val="28"/>
          <w:szCs w:val="28"/>
        </w:rPr>
      </w:pPr>
      <w:r w:rsidRPr="00AE2C64">
        <w:rPr>
          <w:rFonts w:ascii="Palatino" w:hAnsi="Palatino"/>
          <w:sz w:val="28"/>
          <w:szCs w:val="28"/>
        </w:rPr>
        <w:fldChar w:fldCharType="begin"/>
      </w:r>
      <w:r w:rsidRPr="00AE2C64">
        <w:rPr>
          <w:rFonts w:ascii="Palatino" w:hAnsi="Palatino"/>
          <w:sz w:val="28"/>
          <w:szCs w:val="28"/>
        </w:rPr>
        <w:instrText xml:space="preserve"> HYPERLINK "http://www.narkomania.org.pl/" \t "_blank" </w:instrText>
      </w:r>
      <w:r w:rsidRPr="00AE2C64">
        <w:rPr>
          <w:rFonts w:ascii="Palatino" w:hAnsi="Palatino"/>
          <w:sz w:val="28"/>
          <w:szCs w:val="28"/>
        </w:rPr>
      </w:r>
      <w:r w:rsidRPr="00AE2C64">
        <w:rPr>
          <w:rFonts w:ascii="Palatino" w:hAnsi="Palatino"/>
          <w:sz w:val="28"/>
          <w:szCs w:val="28"/>
        </w:rPr>
        <w:fldChar w:fldCharType="separate"/>
      </w:r>
      <w:r w:rsidRPr="00AE2C64">
        <w:rPr>
          <w:rFonts w:ascii="Palatino" w:hAnsi="Palatino"/>
          <w:sz w:val="28"/>
          <w:szCs w:val="28"/>
        </w:rPr>
        <w:t>www.narkomania.org.pl</w:t>
      </w:r>
      <w:r w:rsidRPr="00AE2C64">
        <w:rPr>
          <w:rFonts w:ascii="Palatino" w:hAnsi="Palatino"/>
          <w:sz w:val="28"/>
          <w:szCs w:val="28"/>
        </w:rPr>
        <w:fldChar w:fldCharType="end"/>
      </w:r>
      <w:r w:rsidRPr="00AE2C64">
        <w:rPr>
          <w:rFonts w:ascii="Palatino" w:hAnsi="Palatino"/>
          <w:sz w:val="28"/>
          <w:szCs w:val="28"/>
        </w:rPr>
        <w:t> - Antynarkotykowa Poradnia Internetowa</w:t>
      </w:r>
    </w:p>
    <w:p w:rsidR="00AE2C64" w:rsidRPr="00AE2C64" w:rsidRDefault="00AE2C64" w:rsidP="00AE2C64">
      <w:pPr>
        <w:rPr>
          <w:rFonts w:ascii="Palatino" w:hAnsi="Palatino"/>
          <w:sz w:val="28"/>
          <w:szCs w:val="28"/>
        </w:rPr>
      </w:pPr>
      <w:r w:rsidRPr="00AE2C64">
        <w:rPr>
          <w:rFonts w:ascii="Palatino" w:hAnsi="Palatino"/>
          <w:sz w:val="28"/>
          <w:szCs w:val="28"/>
        </w:rPr>
        <w:t>Infolinia "dopalaczowa" - 800 060 800</w:t>
      </w:r>
    </w:p>
    <w:p w:rsidR="00AE2C64" w:rsidRPr="00AE2C64" w:rsidRDefault="00AE2C64" w:rsidP="00AE2C64">
      <w:pPr>
        <w:rPr>
          <w:rFonts w:ascii="Verdana" w:eastAsia="Times New Roman" w:hAnsi="Verdana"/>
          <w:sz w:val="19"/>
          <w:szCs w:val="19"/>
        </w:rPr>
      </w:pPr>
      <w:r w:rsidRPr="00AE2C64">
        <w:rPr>
          <w:rFonts w:ascii="Palatino" w:hAnsi="Palatino"/>
          <w:sz w:val="28"/>
          <w:szCs w:val="28"/>
        </w:rPr>
        <w:fldChar w:fldCharType="begin"/>
      </w:r>
      <w:r w:rsidRPr="00AE2C64">
        <w:rPr>
          <w:rFonts w:ascii="Palatino" w:hAnsi="Palatino"/>
          <w:sz w:val="28"/>
          <w:szCs w:val="28"/>
        </w:rPr>
        <w:instrText xml:space="preserve"> HYPERLINK "http://www.kbpn.gov.pl/portal?id=207473" \t "_blank" </w:instrText>
      </w:r>
      <w:r w:rsidRPr="00AE2C64">
        <w:rPr>
          <w:rFonts w:ascii="Palatino" w:hAnsi="Palatino"/>
          <w:sz w:val="28"/>
          <w:szCs w:val="28"/>
        </w:rPr>
      </w:r>
      <w:r w:rsidRPr="00AE2C64">
        <w:rPr>
          <w:rFonts w:ascii="Palatino" w:hAnsi="Palatino"/>
          <w:sz w:val="28"/>
          <w:szCs w:val="28"/>
        </w:rPr>
        <w:fldChar w:fldCharType="separate"/>
      </w:r>
      <w:r w:rsidRPr="00AE2C64">
        <w:rPr>
          <w:rFonts w:ascii="Palatino" w:hAnsi="Palatino"/>
          <w:sz w:val="28"/>
          <w:szCs w:val="28"/>
        </w:rPr>
        <w:t>Placówki zajmujące się profilaktyką i terapią uzależnień</w:t>
      </w:r>
      <w:r w:rsidRPr="00AE2C64">
        <w:rPr>
          <w:rFonts w:ascii="Palatino" w:hAnsi="Palatino"/>
          <w:sz w:val="28"/>
          <w:szCs w:val="28"/>
        </w:rPr>
        <w:fldChar w:fldCharType="end"/>
      </w:r>
      <w:r w:rsidRPr="00AE2C64">
        <w:rPr>
          <w:rFonts w:ascii="Verdana" w:eastAsia="Times New Roman" w:hAnsi="Verdana"/>
          <w:sz w:val="19"/>
          <w:szCs w:val="19"/>
        </w:rPr>
        <w:br/>
        <w:t> </w:t>
      </w:r>
    </w:p>
    <w:p w:rsidR="008631CA" w:rsidRDefault="008631CA"/>
    <w:sectPr w:rsidR="008631CA" w:rsidSect="0072161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CE">
    <w:panose1 w:val="020B0600040502020204"/>
    <w:charset w:val="58"/>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582824368"/>
      </v:shape>
    </w:pict>
  </w:numPicBullet>
  <w:abstractNum w:abstractNumId="0">
    <w:nsid w:val="24131856"/>
    <w:multiLevelType w:val="hybridMultilevel"/>
    <w:tmpl w:val="322E8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77186"/>
    <w:multiLevelType w:val="multilevel"/>
    <w:tmpl w:val="CDB2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4072E9"/>
    <w:multiLevelType w:val="hybridMultilevel"/>
    <w:tmpl w:val="A510D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74BD2"/>
    <w:multiLevelType w:val="multilevel"/>
    <w:tmpl w:val="FBA4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0A726C"/>
    <w:multiLevelType w:val="multilevel"/>
    <w:tmpl w:val="E828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F520EC"/>
    <w:multiLevelType w:val="multilevel"/>
    <w:tmpl w:val="7B82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B06A58"/>
    <w:multiLevelType w:val="multilevel"/>
    <w:tmpl w:val="F820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005EB9"/>
    <w:multiLevelType w:val="hybridMultilevel"/>
    <w:tmpl w:val="54E8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51BDA"/>
    <w:multiLevelType w:val="hybridMultilevel"/>
    <w:tmpl w:val="BD26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64"/>
    <w:rsid w:val="0072161F"/>
    <w:rsid w:val="008631CA"/>
    <w:rsid w:val="00AE2C6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4876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2C64"/>
    <w:pPr>
      <w:spacing w:before="100" w:beforeAutospacing="1" w:after="100" w:afterAutospacing="1"/>
    </w:pPr>
    <w:rPr>
      <w:rFonts w:ascii="Times" w:hAnsi="Times" w:cs="Times New Roman"/>
      <w:sz w:val="20"/>
      <w:szCs w:val="20"/>
    </w:rPr>
  </w:style>
  <w:style w:type="character" w:styleId="Pogrubienie">
    <w:name w:val="Strong"/>
    <w:basedOn w:val="Domylnaczcionkaakapitu"/>
    <w:uiPriority w:val="22"/>
    <w:qFormat/>
    <w:rsid w:val="00AE2C64"/>
    <w:rPr>
      <w:b/>
      <w:bCs/>
    </w:rPr>
  </w:style>
  <w:style w:type="character" w:styleId="Hipercze">
    <w:name w:val="Hyperlink"/>
    <w:basedOn w:val="Domylnaczcionkaakapitu"/>
    <w:uiPriority w:val="99"/>
    <w:semiHidden/>
    <w:unhideWhenUsed/>
    <w:rsid w:val="00AE2C64"/>
    <w:rPr>
      <w:color w:val="0000FF"/>
      <w:u w:val="single"/>
    </w:rPr>
  </w:style>
  <w:style w:type="paragraph" w:styleId="Tekstdymka">
    <w:name w:val="Balloon Text"/>
    <w:basedOn w:val="Normalny"/>
    <w:link w:val="TekstdymkaZnak"/>
    <w:uiPriority w:val="99"/>
    <w:semiHidden/>
    <w:unhideWhenUsed/>
    <w:rsid w:val="00AE2C64"/>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E2C64"/>
    <w:rPr>
      <w:rFonts w:ascii="Lucida Grande CE" w:hAnsi="Lucida Grande CE" w:cs="Lucida Grande CE"/>
      <w:sz w:val="18"/>
      <w:szCs w:val="18"/>
    </w:rPr>
  </w:style>
  <w:style w:type="paragraph" w:styleId="Akapitzlist">
    <w:name w:val="List Paragraph"/>
    <w:basedOn w:val="Normalny"/>
    <w:uiPriority w:val="34"/>
    <w:qFormat/>
    <w:rsid w:val="00AE2C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E2C64"/>
    <w:pPr>
      <w:spacing w:before="100" w:beforeAutospacing="1" w:after="100" w:afterAutospacing="1"/>
    </w:pPr>
    <w:rPr>
      <w:rFonts w:ascii="Times" w:hAnsi="Times" w:cs="Times New Roman"/>
      <w:sz w:val="20"/>
      <w:szCs w:val="20"/>
    </w:rPr>
  </w:style>
  <w:style w:type="character" w:styleId="Pogrubienie">
    <w:name w:val="Strong"/>
    <w:basedOn w:val="Domylnaczcionkaakapitu"/>
    <w:uiPriority w:val="22"/>
    <w:qFormat/>
    <w:rsid w:val="00AE2C64"/>
    <w:rPr>
      <w:b/>
      <w:bCs/>
    </w:rPr>
  </w:style>
  <w:style w:type="character" w:styleId="Hipercze">
    <w:name w:val="Hyperlink"/>
    <w:basedOn w:val="Domylnaczcionkaakapitu"/>
    <w:uiPriority w:val="99"/>
    <w:semiHidden/>
    <w:unhideWhenUsed/>
    <w:rsid w:val="00AE2C64"/>
    <w:rPr>
      <w:color w:val="0000FF"/>
      <w:u w:val="single"/>
    </w:rPr>
  </w:style>
  <w:style w:type="paragraph" w:styleId="Tekstdymka">
    <w:name w:val="Balloon Text"/>
    <w:basedOn w:val="Normalny"/>
    <w:link w:val="TekstdymkaZnak"/>
    <w:uiPriority w:val="99"/>
    <w:semiHidden/>
    <w:unhideWhenUsed/>
    <w:rsid w:val="00AE2C64"/>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AE2C64"/>
    <w:rPr>
      <w:rFonts w:ascii="Lucida Grande CE" w:hAnsi="Lucida Grande CE" w:cs="Lucida Grande CE"/>
      <w:sz w:val="18"/>
      <w:szCs w:val="18"/>
    </w:rPr>
  </w:style>
  <w:style w:type="paragraph" w:styleId="Akapitzlist">
    <w:name w:val="List Paragraph"/>
    <w:basedOn w:val="Normalny"/>
    <w:uiPriority w:val="34"/>
    <w:qFormat/>
    <w:rsid w:val="00AE2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223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hyperlink" Target="https://www.youtube.com/watch?v=9JFl1WahtZ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503</Words>
  <Characters>3019</Characters>
  <Application>Microsoft Macintosh Word</Application>
  <DocSecurity>0</DocSecurity>
  <Lines>25</Lines>
  <Paragraphs>7</Paragraphs>
  <ScaleCrop>false</ScaleCrop>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1</cp:revision>
  <dcterms:created xsi:type="dcterms:W3CDTF">2015-09-08T20:16:00Z</dcterms:created>
  <dcterms:modified xsi:type="dcterms:W3CDTF">2015-09-08T20:30:00Z</dcterms:modified>
</cp:coreProperties>
</file>